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2" w:rsidRPr="0080080C" w:rsidRDefault="00CB3501" w:rsidP="00031E92">
      <w:pPr>
        <w:widowControl w:val="0"/>
        <w:spacing w:line="100" w:lineRule="atLeast"/>
        <w:jc w:val="both"/>
        <w:rPr>
          <w:rFonts w:cs="Calibri"/>
          <w:b/>
          <w:bCs/>
          <w:color w:val="000000"/>
          <w:sz w:val="28"/>
          <w:szCs w:val="28"/>
          <w:lang w:val="en-US"/>
        </w:rPr>
      </w:pPr>
      <w:proofErr w:type="spellStart"/>
      <w:r>
        <w:rPr>
          <w:rFonts w:cs="Calibri"/>
          <w:b/>
          <w:bCs/>
          <w:color w:val="000000"/>
          <w:sz w:val="28"/>
          <w:szCs w:val="28"/>
          <w:lang w:val="en-US"/>
        </w:rPr>
        <w:t>Extrait</w:t>
      </w:r>
      <w:proofErr w:type="spellEnd"/>
      <w:r>
        <w:rPr>
          <w:rFonts w:cs="Calibri"/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rFonts w:cs="Calibri"/>
          <w:b/>
          <w:bCs/>
          <w:color w:val="000000"/>
          <w:sz w:val="28"/>
          <w:szCs w:val="28"/>
          <w:lang w:val="en-US"/>
        </w:rPr>
        <w:t>b</w:t>
      </w:r>
      <w:bookmarkStart w:id="0" w:name="_GoBack"/>
      <w:bookmarkEnd w:id="0"/>
      <w:r w:rsidR="00031E92" w:rsidRPr="0080080C">
        <w:rPr>
          <w:rFonts w:cs="Calibri"/>
          <w:b/>
          <w:bCs/>
          <w:color w:val="000000"/>
          <w:sz w:val="28"/>
          <w:szCs w:val="28"/>
          <w:lang w:val="en-US"/>
        </w:rPr>
        <w:t>ibliographie</w:t>
      </w:r>
      <w:proofErr w:type="spellEnd"/>
    </w:p>
    <w:p w:rsidR="00031E92" w:rsidRPr="0080080C" w:rsidRDefault="00031E92" w:rsidP="00031E92">
      <w:pPr>
        <w:spacing w:line="100" w:lineRule="atLeast"/>
        <w:rPr>
          <w:rFonts w:cs="Calibri"/>
          <w:color w:val="000000"/>
          <w:lang w:val="en-US"/>
        </w:rPr>
      </w:pPr>
    </w:p>
    <w:p w:rsidR="000060F1" w:rsidRDefault="000060F1" w:rsidP="00031E92">
      <w:pPr>
        <w:spacing w:line="100" w:lineRule="atLeast"/>
        <w:jc w:val="both"/>
        <w:rPr>
          <w:rFonts w:cs="Calibri"/>
          <w:color w:val="000000"/>
          <w:lang w:val="en-US"/>
        </w:rPr>
      </w:pPr>
    </w:p>
    <w:p w:rsidR="000060F1" w:rsidRDefault="000060F1" w:rsidP="00031E92">
      <w:pPr>
        <w:spacing w:line="100" w:lineRule="atLeast"/>
        <w:jc w:val="both"/>
        <w:rPr>
          <w:rFonts w:cs="Calibri"/>
          <w:color w:val="000000"/>
          <w:lang w:val="en-US"/>
        </w:rPr>
      </w:pPr>
    </w:p>
    <w:p w:rsidR="00031E92" w:rsidRPr="0080080C" w:rsidRDefault="00031E92" w:rsidP="00031E92">
      <w:pPr>
        <w:spacing w:line="100" w:lineRule="atLeast"/>
        <w:jc w:val="both"/>
        <w:rPr>
          <w:rFonts w:cs="Calibri"/>
          <w:color w:val="000000"/>
          <w:lang w:val="en-US"/>
        </w:rPr>
      </w:pPr>
      <w:r w:rsidRPr="0080080C">
        <w:rPr>
          <w:rFonts w:cs="Calibri"/>
          <w:color w:val="000000"/>
          <w:lang w:val="en-US"/>
        </w:rPr>
        <w:t xml:space="preserve">Davidson, C. N. and Goldberg, D. T., </w:t>
      </w:r>
      <w:proofErr w:type="gramStart"/>
      <w:r w:rsidRPr="0080080C">
        <w:rPr>
          <w:rFonts w:cs="Calibri"/>
          <w:i/>
          <w:color w:val="000000"/>
          <w:lang w:val="en-US"/>
        </w:rPr>
        <w:t>The</w:t>
      </w:r>
      <w:proofErr w:type="gramEnd"/>
      <w:r w:rsidRPr="0080080C">
        <w:rPr>
          <w:rFonts w:cs="Calibri"/>
          <w:i/>
          <w:color w:val="000000"/>
          <w:lang w:val="en-US"/>
        </w:rPr>
        <w:t xml:space="preserve"> Future of Thinking: Learning Institutions in a Digital Age</w:t>
      </w:r>
      <w:r w:rsidRPr="0080080C">
        <w:rPr>
          <w:rFonts w:cs="Calibri"/>
          <w:color w:val="000000"/>
          <w:lang w:val="en-US"/>
        </w:rPr>
        <w:t>, Cambridge, MacArthur/The MIT Press, 2010.</w:t>
      </w:r>
    </w:p>
    <w:p w:rsidR="00031E92" w:rsidRDefault="00031E92" w:rsidP="00031E92">
      <w:pPr>
        <w:spacing w:line="100" w:lineRule="atLeast"/>
        <w:jc w:val="both"/>
        <w:rPr>
          <w:rFonts w:cs="Calibri"/>
          <w:color w:val="000000"/>
          <w:lang w:val="en-US"/>
        </w:rPr>
      </w:pPr>
      <w:r w:rsidRPr="0080080C">
        <w:rPr>
          <w:rFonts w:cs="Calibri"/>
          <w:color w:val="000000"/>
          <w:lang w:val="en-US"/>
        </w:rPr>
        <w:t xml:space="preserve">Davidson, C. N., </w:t>
      </w:r>
      <w:r w:rsidRPr="0080080C">
        <w:rPr>
          <w:rFonts w:cs="Calibri"/>
          <w:i/>
          <w:color w:val="000000"/>
          <w:lang w:val="en-US"/>
        </w:rPr>
        <w:t>Now You See It: How the Brain Science of Attention Will Transform the Way We Live, Work, and Learn</w:t>
      </w:r>
      <w:r w:rsidRPr="0080080C">
        <w:rPr>
          <w:rFonts w:cs="Calibri"/>
          <w:color w:val="000000"/>
          <w:lang w:val="en-US"/>
        </w:rPr>
        <w:t>, New York, Viking Books, 2011.</w:t>
      </w:r>
    </w:p>
    <w:p w:rsidR="00EA0B8A" w:rsidRPr="00EA0B8A" w:rsidRDefault="00EA0B8A" w:rsidP="00EA0B8A">
      <w:pPr>
        <w:spacing w:line="100" w:lineRule="atLeast"/>
        <w:jc w:val="both"/>
        <w:rPr>
          <w:rFonts w:cs="Calibri"/>
          <w:color w:val="000000"/>
        </w:rPr>
      </w:pPr>
      <w:r w:rsidRPr="00EA0B8A">
        <w:rPr>
          <w:rFonts w:cs="Calibri"/>
          <w:color w:val="000000"/>
        </w:rPr>
        <w:t>Gambier, Yves. 2016. ‘Des langues de spécialité aux documents multimodaux’. Pratiques. Linguistique, littérature, didactique, no. 171–172 (</w:t>
      </w:r>
      <w:proofErr w:type="spellStart"/>
      <w:r w:rsidRPr="00EA0B8A">
        <w:rPr>
          <w:rFonts w:cs="Calibri"/>
          <w:color w:val="000000"/>
        </w:rPr>
        <w:t>December</w:t>
      </w:r>
      <w:proofErr w:type="spellEnd"/>
      <w:r w:rsidRPr="00EA0B8A">
        <w:rPr>
          <w:rFonts w:cs="Calibri"/>
          <w:color w:val="000000"/>
        </w:rPr>
        <w:t>). https://doi.org/10.4000/pratiques.3183.</w:t>
      </w:r>
    </w:p>
    <w:p w:rsidR="00EA0B8A" w:rsidRPr="00EA0B8A" w:rsidRDefault="00EA0B8A" w:rsidP="00EA0B8A">
      <w:pPr>
        <w:spacing w:line="100" w:lineRule="atLeast"/>
        <w:jc w:val="both"/>
        <w:rPr>
          <w:rFonts w:cs="Calibri"/>
          <w:color w:val="000000"/>
        </w:rPr>
      </w:pPr>
      <w:proofErr w:type="spellStart"/>
      <w:r w:rsidRPr="00EA0B8A">
        <w:rPr>
          <w:rFonts w:cs="Calibri"/>
          <w:color w:val="000000"/>
        </w:rPr>
        <w:t>Ganier</w:t>
      </w:r>
      <w:proofErr w:type="spellEnd"/>
      <w:r w:rsidRPr="00EA0B8A">
        <w:rPr>
          <w:rFonts w:cs="Calibri"/>
          <w:color w:val="000000"/>
        </w:rPr>
        <w:t>, Franck. 2016. ‘Écrire pour transmettre des connaissances procédurales : le cas des documents techniques procéduraux’. Pratiques. Linguistique, littérature, didactique, no. 171–172 (</w:t>
      </w:r>
      <w:proofErr w:type="spellStart"/>
      <w:r w:rsidRPr="00EA0B8A">
        <w:rPr>
          <w:rFonts w:cs="Calibri"/>
          <w:color w:val="000000"/>
        </w:rPr>
        <w:t>December</w:t>
      </w:r>
      <w:proofErr w:type="spellEnd"/>
      <w:r w:rsidRPr="00EA0B8A">
        <w:rPr>
          <w:rFonts w:cs="Calibri"/>
          <w:color w:val="000000"/>
        </w:rPr>
        <w:t>). https://doi.org/10.4000/pratiques.3168.</w:t>
      </w:r>
    </w:p>
    <w:p w:rsidR="00031E92" w:rsidRPr="0080080C" w:rsidRDefault="00031E92" w:rsidP="00EA0B8A">
      <w:pPr>
        <w:spacing w:line="100" w:lineRule="atLeast"/>
        <w:jc w:val="both"/>
        <w:rPr>
          <w:rFonts w:cs="Calibri"/>
          <w:color w:val="000000"/>
        </w:rPr>
      </w:pPr>
      <w:r w:rsidRPr="0080080C">
        <w:rPr>
          <w:rFonts w:cs="Calibri"/>
          <w:color w:val="000000"/>
        </w:rPr>
        <w:t xml:space="preserve">Gauthier R., </w:t>
      </w:r>
      <w:proofErr w:type="spellStart"/>
      <w:r w:rsidRPr="0080080C">
        <w:rPr>
          <w:rFonts w:cs="Calibri"/>
          <w:color w:val="000000"/>
        </w:rPr>
        <w:t>Meggori</w:t>
      </w:r>
      <w:proofErr w:type="spellEnd"/>
      <w:r w:rsidRPr="0080080C">
        <w:rPr>
          <w:rFonts w:cs="Calibri"/>
          <w:color w:val="000000"/>
        </w:rPr>
        <w:t xml:space="preserve"> A., (</w:t>
      </w:r>
      <w:proofErr w:type="spellStart"/>
      <w:r w:rsidRPr="0080080C">
        <w:rPr>
          <w:rFonts w:cs="Calibri"/>
          <w:color w:val="000000"/>
        </w:rPr>
        <w:t>Eds</w:t>
      </w:r>
      <w:proofErr w:type="spellEnd"/>
      <w:r w:rsidRPr="0080080C">
        <w:rPr>
          <w:rFonts w:cs="Calibri"/>
          <w:color w:val="000000"/>
        </w:rPr>
        <w:t xml:space="preserve">.). « Le cours magistral, un discours </w:t>
      </w:r>
      <w:proofErr w:type="spellStart"/>
      <w:r w:rsidRPr="0080080C">
        <w:rPr>
          <w:rFonts w:cs="Calibri"/>
          <w:color w:val="000000"/>
        </w:rPr>
        <w:t>oralographique</w:t>
      </w:r>
      <w:proofErr w:type="spellEnd"/>
      <w:r w:rsidRPr="0080080C">
        <w:rPr>
          <w:rFonts w:cs="Calibri"/>
          <w:color w:val="000000"/>
        </w:rPr>
        <w:t xml:space="preserve"> : effet de la prise de notes des étudiants sur la construction du discours de l’enseignant » in </w:t>
      </w:r>
      <w:r w:rsidRPr="0080080C">
        <w:rPr>
          <w:rFonts w:cs="Calibri"/>
          <w:i/>
          <w:color w:val="000000"/>
        </w:rPr>
        <w:t xml:space="preserve">Actes du colloque Langages et significations : L’oralité dans l’écrit et réciproquement, </w:t>
      </w:r>
      <w:r w:rsidRPr="0080080C">
        <w:rPr>
          <w:rFonts w:cs="Calibri"/>
          <w:color w:val="000000"/>
        </w:rPr>
        <w:t xml:space="preserve">2002, Albi, p. 261-266. </w:t>
      </w:r>
      <w:hyperlink r:id="rId5" w:history="1">
        <w:r w:rsidRPr="0080080C">
          <w:rPr>
            <w:rStyle w:val="Lienhypertexte"/>
            <w:rFonts w:cs="Calibri"/>
            <w:color w:val="000000"/>
          </w:rPr>
          <w:t>http://lesla.univ-lyon2.fr/sites/lesla/IMG/pdf/doc-189.pdf</w:t>
        </w:r>
      </w:hyperlink>
      <w:r w:rsidRPr="0080080C">
        <w:rPr>
          <w:rFonts w:cs="Calibri"/>
          <w:color w:val="000000"/>
        </w:rPr>
        <w:t>.</w:t>
      </w:r>
    </w:p>
    <w:p w:rsidR="00031E92" w:rsidRPr="00031E92" w:rsidRDefault="00031E92" w:rsidP="00031E92">
      <w:pPr>
        <w:spacing w:line="100" w:lineRule="atLeast"/>
        <w:jc w:val="both"/>
        <w:rPr>
          <w:rFonts w:cs="Calibri"/>
          <w:color w:val="000000"/>
          <w:lang w:val="en-US"/>
        </w:rPr>
      </w:pPr>
      <w:proofErr w:type="spellStart"/>
      <w:r w:rsidRPr="0080080C">
        <w:rPr>
          <w:rFonts w:cs="Times New Roman"/>
          <w:color w:val="000000"/>
          <w:lang w:val="en-US"/>
        </w:rPr>
        <w:t>Gottschall</w:t>
      </w:r>
      <w:proofErr w:type="spellEnd"/>
      <w:r w:rsidRPr="0080080C">
        <w:rPr>
          <w:rFonts w:cs="Times New Roman"/>
          <w:color w:val="000000"/>
          <w:lang w:val="en-US"/>
        </w:rPr>
        <w:t xml:space="preserve">, Jonathan. </w:t>
      </w:r>
      <w:r w:rsidRPr="0080080C">
        <w:rPr>
          <w:rFonts w:cs="Times New Roman"/>
          <w:i/>
          <w:iCs/>
          <w:color w:val="000000"/>
          <w:lang w:val="en-US"/>
        </w:rPr>
        <w:t>The Storytelling Animal: How Stories Make Us Human</w:t>
      </w:r>
      <w:r w:rsidRPr="0080080C">
        <w:rPr>
          <w:rFonts w:cs="Times New Roman"/>
          <w:color w:val="000000"/>
          <w:lang w:val="en-US"/>
        </w:rPr>
        <w:t xml:space="preserve">. </w:t>
      </w:r>
      <w:r w:rsidRPr="00031E92">
        <w:rPr>
          <w:rFonts w:cs="Times New Roman"/>
          <w:color w:val="000000"/>
          <w:lang w:val="en-US"/>
        </w:rPr>
        <w:t>Boston: Houghton Mifflin Harcourt, 2012.</w:t>
      </w:r>
    </w:p>
    <w:p w:rsidR="00031E92" w:rsidRPr="0080080C" w:rsidRDefault="00031E92" w:rsidP="00031E92">
      <w:pPr>
        <w:spacing w:line="100" w:lineRule="atLeast"/>
        <w:jc w:val="both"/>
        <w:rPr>
          <w:rFonts w:cs="Calibri"/>
          <w:color w:val="000000"/>
          <w:lang w:val="en-US"/>
        </w:rPr>
      </w:pPr>
      <w:r w:rsidRPr="0080080C">
        <w:rPr>
          <w:rFonts w:cs="Calibri"/>
          <w:color w:val="000000"/>
          <w:lang w:val="en-US"/>
        </w:rPr>
        <w:t xml:space="preserve">Jarvis J., </w:t>
      </w:r>
      <w:r w:rsidRPr="0080080C">
        <w:rPr>
          <w:rFonts w:cs="Calibri"/>
          <w:i/>
          <w:color w:val="000000"/>
          <w:lang w:val="en-US"/>
        </w:rPr>
        <w:t>What Would Google Do?</w:t>
      </w:r>
      <w:r w:rsidRPr="0080080C">
        <w:rPr>
          <w:rFonts w:cs="Calibri"/>
          <w:color w:val="000000"/>
          <w:lang w:val="en-US"/>
        </w:rPr>
        <w:t xml:space="preserve"> New York: Harper Collins, 2009.</w:t>
      </w:r>
    </w:p>
    <w:p w:rsidR="00031E92" w:rsidRPr="0080080C" w:rsidRDefault="00031E92" w:rsidP="00031E92">
      <w:pPr>
        <w:spacing w:line="100" w:lineRule="atLeast"/>
        <w:jc w:val="both"/>
        <w:rPr>
          <w:rFonts w:cs="Times New Roman"/>
          <w:color w:val="000000"/>
          <w:lang w:val="en-US"/>
        </w:rPr>
      </w:pPr>
      <w:r w:rsidRPr="0080080C">
        <w:rPr>
          <w:rFonts w:cs="Times New Roman"/>
          <w:color w:val="000000"/>
          <w:lang w:val="en-US"/>
        </w:rPr>
        <w:t xml:space="preserve">Jenkins, Henry. </w:t>
      </w:r>
      <w:proofErr w:type="gramStart"/>
      <w:r w:rsidRPr="0080080C">
        <w:rPr>
          <w:rFonts w:cs="Times New Roman"/>
          <w:i/>
          <w:color w:val="000000"/>
          <w:lang w:val="en-US"/>
        </w:rPr>
        <w:t>Confronting the challenges of participatory culture: media education for the 21st century</w:t>
      </w:r>
      <w:r w:rsidRPr="0080080C">
        <w:rPr>
          <w:rFonts w:cs="Times New Roman"/>
          <w:color w:val="000000"/>
          <w:lang w:val="en-US"/>
        </w:rPr>
        <w:t>.</w:t>
      </w:r>
      <w:proofErr w:type="gramEnd"/>
      <w:r w:rsidRPr="0080080C">
        <w:rPr>
          <w:rFonts w:cs="Times New Roman"/>
          <w:color w:val="000000"/>
          <w:lang w:val="en-US"/>
        </w:rPr>
        <w:t xml:space="preserve"> Cambridge, </w:t>
      </w:r>
      <w:proofErr w:type="spellStart"/>
      <w:r w:rsidRPr="0080080C">
        <w:rPr>
          <w:rFonts w:cs="Times New Roman"/>
          <w:color w:val="000000"/>
          <w:lang w:val="en-US"/>
        </w:rPr>
        <w:t>Etats</w:t>
      </w:r>
      <w:proofErr w:type="spellEnd"/>
      <w:r w:rsidRPr="0080080C">
        <w:rPr>
          <w:rFonts w:cs="Times New Roman"/>
          <w:color w:val="000000"/>
          <w:lang w:val="en-US"/>
        </w:rPr>
        <w:t xml:space="preserve">-Unis: The MIT Press, 2009. </w:t>
      </w:r>
    </w:p>
    <w:p w:rsidR="00031E92" w:rsidRPr="0080080C" w:rsidRDefault="00031E92" w:rsidP="00031E92">
      <w:pPr>
        <w:spacing w:line="100" w:lineRule="atLeast"/>
        <w:jc w:val="both"/>
        <w:rPr>
          <w:rFonts w:cs="Times New Roman"/>
          <w:color w:val="000000"/>
        </w:rPr>
      </w:pPr>
      <w:r w:rsidRPr="0080080C">
        <w:rPr>
          <w:rFonts w:cs="Times New Roman"/>
          <w:color w:val="000000"/>
          <w:lang w:val="en-US"/>
        </w:rPr>
        <w:t xml:space="preserve">---. </w:t>
      </w:r>
      <w:r w:rsidRPr="0080080C">
        <w:rPr>
          <w:rFonts w:cs="Times New Roman"/>
          <w:i/>
          <w:color w:val="000000"/>
          <w:lang w:val="en-US"/>
        </w:rPr>
        <w:t>Convergence culture: where old and new media collide</w:t>
      </w:r>
      <w:r w:rsidRPr="0080080C">
        <w:rPr>
          <w:rFonts w:cs="Times New Roman"/>
          <w:color w:val="000000"/>
          <w:lang w:val="en-US"/>
        </w:rPr>
        <w:t xml:space="preserve">. </w:t>
      </w:r>
      <w:r w:rsidRPr="0080080C">
        <w:rPr>
          <w:rFonts w:cs="Times New Roman"/>
          <w:color w:val="000000"/>
        </w:rPr>
        <w:t xml:space="preserve">New York, Etats-Unis, Royaume-Uni, 2008. </w:t>
      </w:r>
    </w:p>
    <w:p w:rsidR="00031E92" w:rsidRPr="0080080C" w:rsidRDefault="00031E92" w:rsidP="00031E92">
      <w:pPr>
        <w:spacing w:line="100" w:lineRule="atLeast"/>
        <w:jc w:val="both"/>
        <w:rPr>
          <w:rFonts w:cs="Times New Roman"/>
          <w:color w:val="000000"/>
          <w:lang w:val="en-US"/>
        </w:rPr>
      </w:pPr>
      <w:r w:rsidRPr="0080080C">
        <w:rPr>
          <w:rFonts w:cs="Times New Roman"/>
          <w:color w:val="000000"/>
          <w:lang w:val="en-US"/>
        </w:rPr>
        <w:t xml:space="preserve">---. </w:t>
      </w:r>
      <w:r w:rsidRPr="0080080C">
        <w:rPr>
          <w:rFonts w:cs="Times New Roman"/>
          <w:i/>
          <w:color w:val="000000"/>
          <w:lang w:val="en-US"/>
        </w:rPr>
        <w:t xml:space="preserve">Fandom: identities and communities in a mediated world. </w:t>
      </w:r>
      <w:proofErr w:type="spellStart"/>
      <w:proofErr w:type="gramStart"/>
      <w:r w:rsidRPr="0080080C">
        <w:rPr>
          <w:rFonts w:cs="Times New Roman"/>
          <w:i/>
          <w:color w:val="000000"/>
          <w:lang w:val="en-US"/>
        </w:rPr>
        <w:t>Éd</w:t>
      </w:r>
      <w:proofErr w:type="spellEnd"/>
      <w:r w:rsidRPr="0080080C">
        <w:rPr>
          <w:rFonts w:cs="Times New Roman"/>
          <w:i/>
          <w:color w:val="000000"/>
          <w:lang w:val="en-US"/>
        </w:rPr>
        <w:t>.</w:t>
      </w:r>
      <w:proofErr w:type="gramEnd"/>
      <w:r w:rsidRPr="0080080C">
        <w:rPr>
          <w:rFonts w:cs="Times New Roman"/>
          <w:i/>
          <w:color w:val="000000"/>
          <w:lang w:val="en-US"/>
        </w:rPr>
        <w:t xml:space="preserve"> </w:t>
      </w:r>
      <w:proofErr w:type="gramStart"/>
      <w:r w:rsidRPr="0080080C">
        <w:rPr>
          <w:rFonts w:cs="Times New Roman"/>
          <w:i/>
          <w:color w:val="000000"/>
          <w:lang w:val="en-US"/>
        </w:rPr>
        <w:t>par</w:t>
      </w:r>
      <w:proofErr w:type="gramEnd"/>
      <w:r w:rsidRPr="0080080C">
        <w:rPr>
          <w:rFonts w:cs="Times New Roman"/>
          <w:i/>
          <w:color w:val="000000"/>
          <w:lang w:val="en-US"/>
        </w:rPr>
        <w:t xml:space="preserve"> Jonathan Gray, Cornel </w:t>
      </w:r>
      <w:proofErr w:type="spellStart"/>
      <w:r w:rsidRPr="0080080C">
        <w:rPr>
          <w:rFonts w:cs="Times New Roman"/>
          <w:i/>
          <w:color w:val="000000"/>
          <w:lang w:val="en-US"/>
        </w:rPr>
        <w:t>Sandvoss</w:t>
      </w:r>
      <w:proofErr w:type="spellEnd"/>
      <w:r w:rsidRPr="0080080C">
        <w:rPr>
          <w:rFonts w:cs="Times New Roman"/>
          <w:i/>
          <w:color w:val="000000"/>
          <w:lang w:val="en-US"/>
        </w:rPr>
        <w:t>, &amp; C. Lee Harrington</w:t>
      </w:r>
      <w:r w:rsidRPr="0080080C">
        <w:rPr>
          <w:rFonts w:cs="Times New Roman"/>
          <w:color w:val="000000"/>
          <w:lang w:val="en-US"/>
        </w:rPr>
        <w:t xml:space="preserve">. New York: New York University Press, 2007. </w:t>
      </w:r>
    </w:p>
    <w:p w:rsidR="00031E92" w:rsidRPr="00EA7818" w:rsidRDefault="00031E92" w:rsidP="00031E92">
      <w:pPr>
        <w:spacing w:line="100" w:lineRule="atLeast"/>
        <w:jc w:val="both"/>
        <w:rPr>
          <w:rFonts w:cs="Times New Roman"/>
          <w:color w:val="000000"/>
        </w:rPr>
      </w:pPr>
      <w:r w:rsidRPr="0080080C">
        <w:rPr>
          <w:rFonts w:cs="Times New Roman"/>
          <w:color w:val="000000"/>
          <w:lang w:val="en-US"/>
        </w:rPr>
        <w:t xml:space="preserve">---. </w:t>
      </w:r>
      <w:r w:rsidRPr="0080080C">
        <w:rPr>
          <w:rFonts w:cs="Times New Roman"/>
          <w:i/>
          <w:color w:val="000000"/>
          <w:lang w:val="en-US"/>
        </w:rPr>
        <w:t>Reading in a Participatory Culture: Remixing Moby-Dick in the English Classroom</w:t>
      </w:r>
      <w:r w:rsidRPr="0080080C">
        <w:rPr>
          <w:rFonts w:cs="Times New Roman"/>
          <w:color w:val="000000"/>
          <w:lang w:val="en-US"/>
        </w:rPr>
        <w:t xml:space="preserve">. </w:t>
      </w:r>
      <w:r w:rsidRPr="00EA7818">
        <w:rPr>
          <w:rFonts w:cs="Times New Roman"/>
          <w:color w:val="000000"/>
        </w:rPr>
        <w:t xml:space="preserve">2013. </w:t>
      </w:r>
    </w:p>
    <w:p w:rsidR="00031E92" w:rsidRPr="00EA7818" w:rsidRDefault="00031E92" w:rsidP="00031E92">
      <w:pPr>
        <w:spacing w:line="100" w:lineRule="atLeast"/>
        <w:jc w:val="both"/>
        <w:rPr>
          <w:rFonts w:cs="Times New Roman"/>
          <w:color w:val="000000"/>
        </w:rPr>
      </w:pPr>
      <w:r w:rsidRPr="00EA7818">
        <w:rPr>
          <w:rFonts w:cs="Times New Roman"/>
          <w:color w:val="000000"/>
        </w:rPr>
        <w:t xml:space="preserve">---. </w:t>
      </w:r>
      <w:proofErr w:type="spellStart"/>
      <w:r w:rsidRPr="00EA7818">
        <w:rPr>
          <w:rFonts w:cs="Times New Roman"/>
          <w:i/>
          <w:color w:val="000000"/>
        </w:rPr>
        <w:t>Textual</w:t>
      </w:r>
      <w:proofErr w:type="spellEnd"/>
      <w:r w:rsidRPr="00EA7818">
        <w:rPr>
          <w:rFonts w:cs="Times New Roman"/>
          <w:i/>
          <w:color w:val="000000"/>
        </w:rPr>
        <w:t xml:space="preserve"> </w:t>
      </w:r>
      <w:proofErr w:type="spellStart"/>
      <w:r w:rsidRPr="00EA7818">
        <w:rPr>
          <w:rFonts w:cs="Times New Roman"/>
          <w:i/>
          <w:color w:val="000000"/>
        </w:rPr>
        <w:t>Poachers</w:t>
      </w:r>
      <w:proofErr w:type="spellEnd"/>
      <w:r w:rsidRPr="00EA7818">
        <w:rPr>
          <w:rFonts w:cs="Times New Roman"/>
          <w:i/>
          <w:color w:val="000000"/>
        </w:rPr>
        <w:t xml:space="preserve">: </w:t>
      </w:r>
      <w:proofErr w:type="spellStart"/>
      <w:r w:rsidRPr="00EA7818">
        <w:rPr>
          <w:rFonts w:cs="Times New Roman"/>
          <w:i/>
          <w:color w:val="000000"/>
        </w:rPr>
        <w:t>Television</w:t>
      </w:r>
      <w:proofErr w:type="spellEnd"/>
      <w:r w:rsidRPr="00EA7818">
        <w:rPr>
          <w:rFonts w:cs="Times New Roman"/>
          <w:i/>
          <w:color w:val="000000"/>
        </w:rPr>
        <w:t xml:space="preserve"> Fans &amp; </w:t>
      </w:r>
      <w:proofErr w:type="spellStart"/>
      <w:r w:rsidRPr="00EA7818">
        <w:rPr>
          <w:rFonts w:cs="Times New Roman"/>
          <w:i/>
          <w:color w:val="000000"/>
        </w:rPr>
        <w:t>Participatory</w:t>
      </w:r>
      <w:proofErr w:type="spellEnd"/>
      <w:r w:rsidRPr="00EA7818">
        <w:rPr>
          <w:rFonts w:cs="Times New Roman"/>
          <w:i/>
          <w:color w:val="000000"/>
        </w:rPr>
        <w:t xml:space="preserve"> Culture</w:t>
      </w:r>
      <w:r w:rsidRPr="00EA7818">
        <w:rPr>
          <w:rFonts w:cs="Times New Roman"/>
          <w:color w:val="000000"/>
        </w:rPr>
        <w:t xml:space="preserve">. New York: </w:t>
      </w:r>
      <w:proofErr w:type="spellStart"/>
      <w:r w:rsidRPr="00EA7818">
        <w:rPr>
          <w:rFonts w:cs="Times New Roman"/>
          <w:color w:val="000000"/>
        </w:rPr>
        <w:t>Routledge</w:t>
      </w:r>
      <w:proofErr w:type="spellEnd"/>
      <w:r w:rsidRPr="00EA7818">
        <w:rPr>
          <w:rFonts w:cs="Times New Roman"/>
          <w:color w:val="000000"/>
        </w:rPr>
        <w:t xml:space="preserve">, 1992. </w:t>
      </w:r>
    </w:p>
    <w:p w:rsidR="00031E92" w:rsidRPr="0080080C" w:rsidRDefault="00031E92" w:rsidP="00031E92">
      <w:pPr>
        <w:spacing w:line="100" w:lineRule="atLeast"/>
        <w:jc w:val="both"/>
        <w:rPr>
          <w:rFonts w:cs="Calibri"/>
          <w:color w:val="000000"/>
          <w:lang w:val="en-US"/>
        </w:rPr>
      </w:pPr>
      <w:proofErr w:type="spellStart"/>
      <w:r w:rsidRPr="0080080C">
        <w:rPr>
          <w:rFonts w:cs="Calibri"/>
          <w:color w:val="000000"/>
        </w:rPr>
        <w:t>Jézégou</w:t>
      </w:r>
      <w:proofErr w:type="spellEnd"/>
      <w:r w:rsidRPr="0080080C">
        <w:rPr>
          <w:rFonts w:cs="Calibri"/>
          <w:color w:val="000000"/>
        </w:rPr>
        <w:t>, A.</w:t>
      </w:r>
      <w:r>
        <w:rPr>
          <w:rFonts w:cs="Calibri"/>
          <w:color w:val="000000"/>
        </w:rPr>
        <w:t>,</w:t>
      </w:r>
      <w:r w:rsidRPr="0080080C">
        <w:rPr>
          <w:rFonts w:cs="Calibri"/>
          <w:color w:val="000000"/>
        </w:rPr>
        <w:t xml:space="preserve"> La présence en e-learning : modèle théorique et perspective pour la recherche. </w:t>
      </w:r>
      <w:r w:rsidRPr="0080080C">
        <w:rPr>
          <w:rFonts w:cs="Calibri"/>
          <w:i/>
          <w:color w:val="000000"/>
        </w:rPr>
        <w:t>The Journal of Distance Education / Revue de l’Éducation à Distance, Vol 26, N°1</w:t>
      </w:r>
      <w:r w:rsidRPr="0080080C">
        <w:rPr>
          <w:rFonts w:cs="Calibri"/>
          <w:color w:val="000000"/>
        </w:rPr>
        <w:t xml:space="preserve">. </w:t>
      </w:r>
      <w:proofErr w:type="gramStart"/>
      <w:r w:rsidRPr="0080080C">
        <w:rPr>
          <w:rFonts w:cs="Calibri"/>
          <w:color w:val="000000"/>
          <w:lang w:val="en-US"/>
        </w:rPr>
        <w:t>Canada, 2012.</w:t>
      </w:r>
      <w:proofErr w:type="gramEnd"/>
    </w:p>
    <w:p w:rsidR="00EA0B8A" w:rsidRPr="00EA0B8A" w:rsidRDefault="00EA0B8A" w:rsidP="00031E92">
      <w:pPr>
        <w:spacing w:line="100" w:lineRule="atLeast"/>
        <w:jc w:val="both"/>
        <w:rPr>
          <w:rFonts w:cs="Calibri"/>
          <w:color w:val="000000"/>
        </w:rPr>
      </w:pPr>
      <w:proofErr w:type="spellStart"/>
      <w:r w:rsidRPr="00EA0B8A">
        <w:rPr>
          <w:rFonts w:cs="Calibri"/>
          <w:color w:val="000000"/>
        </w:rPr>
        <w:t>Labasse</w:t>
      </w:r>
      <w:proofErr w:type="spellEnd"/>
      <w:r w:rsidRPr="00EA0B8A">
        <w:rPr>
          <w:rFonts w:cs="Calibri"/>
          <w:color w:val="000000"/>
        </w:rPr>
        <w:t>, Bertrand. 2016. ‘Le statut des schémas cognitifs dans la production et la réception discursives’. Pratiques. Linguistique, littérature, didactique, no. 171–172 (</w:t>
      </w:r>
      <w:proofErr w:type="spellStart"/>
      <w:r w:rsidRPr="00EA0B8A">
        <w:rPr>
          <w:rFonts w:cs="Calibri"/>
          <w:color w:val="000000"/>
        </w:rPr>
        <w:t>December</w:t>
      </w:r>
      <w:proofErr w:type="spellEnd"/>
      <w:r w:rsidRPr="00EA0B8A">
        <w:rPr>
          <w:rFonts w:cs="Calibri"/>
          <w:color w:val="000000"/>
        </w:rPr>
        <w:t>). https://doi.org/10.4000/pratiques.3163.</w:t>
      </w:r>
    </w:p>
    <w:p w:rsidR="00031E92" w:rsidRPr="0080080C" w:rsidRDefault="00031E92" w:rsidP="00031E92">
      <w:pPr>
        <w:spacing w:line="100" w:lineRule="atLeast"/>
        <w:jc w:val="both"/>
        <w:rPr>
          <w:rFonts w:cs="Calibri"/>
          <w:color w:val="000000"/>
          <w:lang w:val="en-US"/>
        </w:rPr>
      </w:pPr>
      <w:r w:rsidRPr="0080080C">
        <w:rPr>
          <w:rFonts w:cs="Calibri"/>
          <w:color w:val="000000"/>
          <w:lang w:val="en-US"/>
        </w:rPr>
        <w:t xml:space="preserve">Lave J., Wenger E., </w:t>
      </w:r>
      <w:r w:rsidRPr="0080080C">
        <w:rPr>
          <w:rFonts w:cs="Calibri"/>
          <w:i/>
          <w:color w:val="000000"/>
          <w:lang w:val="en-US"/>
        </w:rPr>
        <w:t>Situated learning: Legitimate peripheral participation</w:t>
      </w:r>
      <w:r w:rsidRPr="0080080C">
        <w:rPr>
          <w:rFonts w:cs="Calibri"/>
          <w:color w:val="000000"/>
          <w:lang w:val="en-US"/>
        </w:rPr>
        <w:t>, Cambridge University Press, 1999.</w:t>
      </w:r>
    </w:p>
    <w:p w:rsidR="00031E92" w:rsidRPr="0080080C" w:rsidRDefault="00031E92" w:rsidP="00031E92">
      <w:pPr>
        <w:spacing w:line="100" w:lineRule="atLeast"/>
        <w:jc w:val="both"/>
        <w:rPr>
          <w:rFonts w:cs="Calibri"/>
          <w:color w:val="000000"/>
        </w:rPr>
      </w:pPr>
      <w:proofErr w:type="spellStart"/>
      <w:proofErr w:type="gramStart"/>
      <w:r w:rsidRPr="0080080C">
        <w:rPr>
          <w:rFonts w:cs="Calibri"/>
          <w:color w:val="000000"/>
          <w:lang w:val="en-US"/>
        </w:rPr>
        <w:t>Laurillard</w:t>
      </w:r>
      <w:proofErr w:type="spellEnd"/>
      <w:r w:rsidRPr="0080080C">
        <w:rPr>
          <w:rFonts w:cs="Calibri"/>
          <w:color w:val="000000"/>
          <w:lang w:val="en-US"/>
        </w:rPr>
        <w:t xml:space="preserve"> D. &amp; al. « Implementing Technology-Enhanced Learning »</w:t>
      </w:r>
      <w:r w:rsidRPr="0080080C">
        <w:rPr>
          <w:rFonts w:cs="Calibri"/>
          <w:i/>
          <w:color w:val="000000"/>
          <w:lang w:val="en-US"/>
        </w:rPr>
        <w:t>.</w:t>
      </w:r>
      <w:proofErr w:type="gramEnd"/>
      <w:r w:rsidRPr="0080080C">
        <w:rPr>
          <w:rFonts w:cs="Calibri"/>
          <w:i/>
          <w:color w:val="000000"/>
          <w:lang w:val="en-US"/>
        </w:rPr>
        <w:t xml:space="preserve"> </w:t>
      </w:r>
      <w:proofErr w:type="spellStart"/>
      <w:r w:rsidRPr="0080080C">
        <w:rPr>
          <w:rFonts w:cs="Calibri"/>
          <w:i/>
          <w:color w:val="000000"/>
        </w:rPr>
        <w:t>Technology-Enhanced</w:t>
      </w:r>
      <w:proofErr w:type="spellEnd"/>
      <w:r w:rsidRPr="0080080C">
        <w:rPr>
          <w:rFonts w:cs="Calibri"/>
          <w:i/>
          <w:color w:val="000000"/>
        </w:rPr>
        <w:t xml:space="preserve"> Learning</w:t>
      </w:r>
      <w:r w:rsidRPr="0080080C">
        <w:rPr>
          <w:rFonts w:cs="Calibri"/>
          <w:color w:val="000000"/>
        </w:rPr>
        <w:t xml:space="preserve">, </w:t>
      </w:r>
      <w:r w:rsidRPr="0080080C">
        <w:rPr>
          <w:rFonts w:cs="Calibri"/>
          <w:i/>
          <w:color w:val="000000"/>
        </w:rPr>
        <w:t>Part 5</w:t>
      </w:r>
      <w:r w:rsidRPr="0080080C">
        <w:rPr>
          <w:rFonts w:cs="Calibri"/>
          <w:color w:val="000000"/>
        </w:rPr>
        <w:t xml:space="preserve">, </w:t>
      </w:r>
      <w:proofErr w:type="spellStart"/>
      <w:r w:rsidRPr="0080080C">
        <w:rPr>
          <w:rFonts w:cs="Calibri"/>
          <w:color w:val="000000"/>
        </w:rPr>
        <w:t>Houten</w:t>
      </w:r>
      <w:proofErr w:type="spellEnd"/>
      <w:r w:rsidRPr="0080080C">
        <w:rPr>
          <w:rFonts w:cs="Calibri"/>
          <w:color w:val="000000"/>
        </w:rPr>
        <w:t>, Springer, 2009, p. 289-306.</w:t>
      </w:r>
    </w:p>
    <w:p w:rsidR="00031E92" w:rsidRPr="0080080C" w:rsidRDefault="00031E92" w:rsidP="00031E92">
      <w:pPr>
        <w:spacing w:line="100" w:lineRule="atLeast"/>
        <w:jc w:val="both"/>
        <w:rPr>
          <w:rFonts w:cs="Calibri"/>
          <w:color w:val="000000"/>
        </w:rPr>
      </w:pPr>
      <w:proofErr w:type="spellStart"/>
      <w:r w:rsidRPr="0080080C">
        <w:rPr>
          <w:rFonts w:cs="Calibri"/>
          <w:color w:val="000000"/>
        </w:rPr>
        <w:t>Lundgren</w:t>
      </w:r>
      <w:proofErr w:type="spellEnd"/>
      <w:r w:rsidRPr="0080080C">
        <w:rPr>
          <w:rFonts w:cs="Calibri"/>
          <w:color w:val="000000"/>
        </w:rPr>
        <w:t xml:space="preserve">-Cayrol H., </w:t>
      </w:r>
      <w:r w:rsidRPr="0080080C">
        <w:rPr>
          <w:rFonts w:cs="Calibri"/>
          <w:i/>
          <w:color w:val="000000"/>
        </w:rPr>
        <w:t>Apprentissage collaboratif à distance : pour comprendre et concevoir les environnements d’apprentissage virtuels</w:t>
      </w:r>
      <w:r w:rsidRPr="0080080C">
        <w:rPr>
          <w:rFonts w:cs="Calibri"/>
          <w:color w:val="000000"/>
        </w:rPr>
        <w:t>, Presses de l’Université du Québec, 2001.</w:t>
      </w:r>
    </w:p>
    <w:p w:rsidR="00031E92" w:rsidRPr="0080080C" w:rsidRDefault="00031E92" w:rsidP="00031E92">
      <w:pPr>
        <w:spacing w:line="100" w:lineRule="atLeast"/>
        <w:jc w:val="both"/>
        <w:rPr>
          <w:rFonts w:cs="Calibri"/>
          <w:color w:val="000000"/>
          <w:lang w:val="en-US"/>
        </w:rPr>
      </w:pPr>
      <w:proofErr w:type="spellStart"/>
      <w:r w:rsidRPr="0080080C">
        <w:rPr>
          <w:rFonts w:cs="Calibri"/>
          <w:color w:val="000000"/>
          <w:lang w:val="en-US"/>
        </w:rPr>
        <w:t>Osterwalder</w:t>
      </w:r>
      <w:proofErr w:type="spellEnd"/>
      <w:r w:rsidRPr="0080080C">
        <w:rPr>
          <w:rFonts w:cs="Calibri"/>
          <w:color w:val="000000"/>
          <w:lang w:val="en-US"/>
        </w:rPr>
        <w:t xml:space="preserve"> A., </w:t>
      </w:r>
      <w:proofErr w:type="spellStart"/>
      <w:r w:rsidRPr="0080080C">
        <w:rPr>
          <w:rFonts w:cs="Calibri"/>
          <w:color w:val="000000"/>
          <w:lang w:val="en-US"/>
        </w:rPr>
        <w:t>Pigneur</w:t>
      </w:r>
      <w:proofErr w:type="spellEnd"/>
      <w:r w:rsidRPr="0080080C">
        <w:rPr>
          <w:rFonts w:cs="Calibri"/>
          <w:color w:val="000000"/>
          <w:lang w:val="en-US"/>
        </w:rPr>
        <w:t xml:space="preserve"> Y., </w:t>
      </w:r>
      <w:r w:rsidRPr="0080080C">
        <w:rPr>
          <w:rFonts w:cs="Calibri"/>
          <w:i/>
          <w:color w:val="000000"/>
          <w:lang w:val="en-US"/>
        </w:rPr>
        <w:t>Business Model Generation: A Handbook for Visionaries, Game Changers, and Challengers</w:t>
      </w:r>
      <w:r w:rsidRPr="0080080C">
        <w:rPr>
          <w:rFonts w:cs="Calibri"/>
          <w:color w:val="000000"/>
          <w:lang w:val="en-US"/>
        </w:rPr>
        <w:t>, New York, Wiley, 2010.</w:t>
      </w:r>
    </w:p>
    <w:p w:rsidR="00031E92" w:rsidRPr="0080080C" w:rsidRDefault="00031E92" w:rsidP="00031E92">
      <w:pPr>
        <w:spacing w:line="100" w:lineRule="atLeast"/>
        <w:jc w:val="both"/>
        <w:rPr>
          <w:rFonts w:cs="Calibri"/>
          <w:color w:val="000000"/>
        </w:rPr>
      </w:pPr>
      <w:r w:rsidRPr="0080080C">
        <w:rPr>
          <w:rFonts w:cs="Calibri"/>
          <w:color w:val="000000"/>
          <w:lang w:val="en-US"/>
        </w:rPr>
        <w:t xml:space="preserve">Palfrey J., Gasser U., </w:t>
      </w:r>
      <w:r w:rsidRPr="0080080C">
        <w:rPr>
          <w:rFonts w:cs="Calibri"/>
          <w:i/>
          <w:iCs/>
          <w:color w:val="000000"/>
          <w:lang w:val="en-US"/>
        </w:rPr>
        <w:t>Born Digital: Understanding the first generation of digital natives</w:t>
      </w:r>
      <w:r w:rsidRPr="0080080C">
        <w:rPr>
          <w:rFonts w:cs="Calibri"/>
          <w:color w:val="000000"/>
          <w:lang w:val="en-US"/>
        </w:rPr>
        <w:t xml:space="preserve">. </w:t>
      </w:r>
      <w:r w:rsidRPr="0080080C">
        <w:rPr>
          <w:rFonts w:cs="Calibri"/>
          <w:color w:val="000000"/>
        </w:rPr>
        <w:t>New York: Basic Books, 2007.</w:t>
      </w:r>
    </w:p>
    <w:p w:rsidR="00031E92" w:rsidRPr="0080080C" w:rsidRDefault="00031E92" w:rsidP="00031E92">
      <w:pPr>
        <w:spacing w:line="100" w:lineRule="atLeast"/>
        <w:jc w:val="both"/>
        <w:rPr>
          <w:rFonts w:cs="Calibri"/>
          <w:color w:val="000000"/>
        </w:rPr>
      </w:pPr>
      <w:r w:rsidRPr="0080080C">
        <w:rPr>
          <w:rFonts w:cs="Calibri"/>
          <w:color w:val="000000"/>
        </w:rPr>
        <w:lastRenderedPageBreak/>
        <w:t>Romainville M., « Esquisse d</w:t>
      </w:r>
      <w:r w:rsidRPr="0080080C">
        <w:rPr>
          <w:rFonts w:ascii="Cambria Math" w:hAnsi="Cambria Math" w:cs="Calibri"/>
          <w:color w:val="000000"/>
        </w:rPr>
        <w:t>’</w:t>
      </w:r>
      <w:r w:rsidRPr="0080080C">
        <w:rPr>
          <w:rFonts w:cs="Calibri"/>
          <w:color w:val="000000"/>
        </w:rPr>
        <w:t xml:space="preserve">une didactique universitaire », </w:t>
      </w:r>
      <w:r w:rsidRPr="0080080C">
        <w:rPr>
          <w:rFonts w:cs="Calibri"/>
          <w:i/>
          <w:iCs/>
          <w:color w:val="000000"/>
        </w:rPr>
        <w:t xml:space="preserve">Revue francophone de gestion </w:t>
      </w:r>
      <w:r w:rsidRPr="0080080C">
        <w:rPr>
          <w:rFonts w:cs="Calibri"/>
          <w:color w:val="000000"/>
        </w:rPr>
        <w:t xml:space="preserve">: </w:t>
      </w:r>
      <w:r w:rsidRPr="0080080C">
        <w:rPr>
          <w:rFonts w:cs="Calibri"/>
          <w:i/>
          <w:color w:val="000000"/>
        </w:rPr>
        <w:t>Numéro spécial consacré au Deuxième prix de l’innovation pédagogique en sciences de gestion</w:t>
      </w:r>
      <w:r w:rsidRPr="0080080C">
        <w:rPr>
          <w:rFonts w:cs="Calibri"/>
          <w:color w:val="000000"/>
        </w:rPr>
        <w:t>, Paris, CIDEGEF, 2004, p. 5-24.</w:t>
      </w:r>
    </w:p>
    <w:p w:rsidR="00031E92" w:rsidRPr="00031E92" w:rsidRDefault="00031E92" w:rsidP="00031E92">
      <w:pPr>
        <w:spacing w:line="100" w:lineRule="atLeast"/>
        <w:jc w:val="both"/>
        <w:rPr>
          <w:rFonts w:cs="Calibri"/>
          <w:color w:val="000000"/>
          <w:lang w:val="en-US"/>
        </w:rPr>
      </w:pPr>
      <w:proofErr w:type="spellStart"/>
      <w:r w:rsidRPr="0080080C">
        <w:rPr>
          <w:rFonts w:cs="Times New Roman"/>
          <w:color w:val="000000"/>
          <w:lang w:val="en-US"/>
        </w:rPr>
        <w:t>Turkle</w:t>
      </w:r>
      <w:proofErr w:type="spellEnd"/>
      <w:r w:rsidRPr="0080080C">
        <w:rPr>
          <w:rFonts w:cs="Times New Roman"/>
          <w:color w:val="000000"/>
          <w:lang w:val="en-US"/>
        </w:rPr>
        <w:t xml:space="preserve">, Sherry. </w:t>
      </w:r>
      <w:r w:rsidRPr="0080080C">
        <w:rPr>
          <w:rFonts w:cs="Times New Roman"/>
          <w:i/>
          <w:iCs/>
          <w:color w:val="000000"/>
          <w:lang w:val="en-US"/>
        </w:rPr>
        <w:t>Alone Together: Why We Expect More from Technology and Less from Each Other</w:t>
      </w:r>
      <w:r w:rsidRPr="0080080C">
        <w:rPr>
          <w:rFonts w:cs="Times New Roman"/>
          <w:color w:val="000000"/>
          <w:lang w:val="en-US"/>
        </w:rPr>
        <w:t xml:space="preserve">. </w:t>
      </w:r>
      <w:r w:rsidRPr="00031E92">
        <w:rPr>
          <w:rFonts w:cs="Times New Roman"/>
          <w:color w:val="000000"/>
          <w:lang w:val="en-US"/>
        </w:rPr>
        <w:t>New York: Basic Books, 2011.</w:t>
      </w:r>
    </w:p>
    <w:p w:rsidR="00031E92" w:rsidRPr="0080080C" w:rsidRDefault="00031E92" w:rsidP="00031E92">
      <w:pPr>
        <w:spacing w:line="100" w:lineRule="atLeast"/>
        <w:jc w:val="both"/>
        <w:rPr>
          <w:rStyle w:val="Lienhypertexte"/>
          <w:rFonts w:cs="Times New Roman"/>
          <w:color w:val="000000"/>
        </w:rPr>
      </w:pPr>
      <w:r w:rsidRPr="0080080C">
        <w:rPr>
          <w:rFonts w:cs="Times New Roman"/>
          <w:color w:val="000000"/>
          <w:lang w:val="en-US"/>
        </w:rPr>
        <w:t xml:space="preserve">Ward I. &amp; al., </w:t>
      </w:r>
      <w:r w:rsidRPr="0080080C">
        <w:rPr>
          <w:rFonts w:cs="Calibri"/>
          <w:color w:val="000000"/>
          <w:lang w:val="en-US"/>
        </w:rPr>
        <w:t>« </w:t>
      </w:r>
      <w:r w:rsidRPr="0080080C">
        <w:rPr>
          <w:rFonts w:cs="Times New Roman"/>
          <w:color w:val="000000"/>
          <w:lang w:val="en-US"/>
        </w:rPr>
        <w:t xml:space="preserve">Exploring the MOOC format as a pedagogical approach for </w:t>
      </w:r>
      <w:proofErr w:type="spellStart"/>
      <w:r w:rsidRPr="0080080C">
        <w:rPr>
          <w:rFonts w:cs="Times New Roman"/>
          <w:color w:val="000000"/>
          <w:lang w:val="en-US"/>
        </w:rPr>
        <w:t>mLearning</w:t>
      </w:r>
      <w:proofErr w:type="spellEnd"/>
      <w:r w:rsidRPr="0080080C">
        <w:rPr>
          <w:rFonts w:cs="Times New Roman"/>
          <w:color w:val="000000"/>
          <w:lang w:val="en-US"/>
        </w:rPr>
        <w:t xml:space="preserve"> </w:t>
      </w:r>
      <w:r w:rsidRPr="0080080C">
        <w:rPr>
          <w:rFonts w:cs="Calibri"/>
          <w:color w:val="000000"/>
          <w:lang w:val="en-US"/>
        </w:rPr>
        <w:t>»</w:t>
      </w:r>
      <w:r w:rsidRPr="0080080C">
        <w:rPr>
          <w:rFonts w:cs="Times New Roman"/>
          <w:color w:val="000000"/>
          <w:lang w:val="en-US"/>
        </w:rPr>
        <w:t xml:space="preserve">, </w:t>
      </w:r>
      <w:r w:rsidRPr="0080080C">
        <w:rPr>
          <w:rFonts w:cs="Times New Roman"/>
          <w:i/>
          <w:color w:val="000000"/>
          <w:lang w:val="en-US"/>
        </w:rPr>
        <w:t>10</w:t>
      </w:r>
      <w:r w:rsidRPr="0080080C">
        <w:rPr>
          <w:rFonts w:cs="Times New Roman"/>
          <w:i/>
          <w:color w:val="000000"/>
          <w:vertAlign w:val="superscript"/>
          <w:lang w:val="en-US"/>
        </w:rPr>
        <w:t>th</w:t>
      </w:r>
      <w:r w:rsidRPr="0080080C">
        <w:rPr>
          <w:rFonts w:cs="Times New Roman"/>
          <w:i/>
          <w:color w:val="000000"/>
          <w:lang w:val="en-US"/>
        </w:rPr>
        <w:t xml:space="preserve"> World Conference on Mobile and Contextual Learning</w:t>
      </w:r>
      <w:r w:rsidRPr="0080080C">
        <w:rPr>
          <w:rFonts w:cs="Times New Roman"/>
          <w:color w:val="000000"/>
          <w:lang w:val="en-US"/>
        </w:rPr>
        <w:t xml:space="preserve">, 2011, </w:t>
      </w:r>
      <w:proofErr w:type="spellStart"/>
      <w:r w:rsidRPr="0080080C">
        <w:rPr>
          <w:rFonts w:cs="Times New Roman"/>
          <w:color w:val="000000"/>
          <w:lang w:val="en-US"/>
        </w:rPr>
        <w:t>Pékin</w:t>
      </w:r>
      <w:proofErr w:type="spellEnd"/>
      <w:r w:rsidRPr="0080080C">
        <w:rPr>
          <w:rFonts w:cs="Times New Roman"/>
          <w:color w:val="000000"/>
          <w:lang w:val="en-US"/>
        </w:rPr>
        <w:t xml:space="preserve">. </w:t>
      </w:r>
      <w:hyperlink r:id="rId6" w:history="1">
        <w:r w:rsidRPr="0080080C">
          <w:rPr>
            <w:rStyle w:val="Lienhypertexte"/>
            <w:rFonts w:cs="Times New Roman"/>
            <w:color w:val="000000"/>
          </w:rPr>
          <w:t>http://mlearn.bnu.edu.cn/source/Conference_Procedings.pdf</w:t>
        </w:r>
      </w:hyperlink>
    </w:p>
    <w:p w:rsidR="00031E92" w:rsidRPr="0080080C" w:rsidRDefault="00031E92" w:rsidP="00031E92">
      <w:pPr>
        <w:rPr>
          <w:color w:val="000000"/>
        </w:rPr>
      </w:pPr>
    </w:p>
    <w:p w:rsidR="006B057E" w:rsidRDefault="006B057E"/>
    <w:sectPr w:rsidR="006B05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01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7C"/>
    <w:rsid w:val="000060F1"/>
    <w:rsid w:val="00031E92"/>
    <w:rsid w:val="0005017C"/>
    <w:rsid w:val="000A340B"/>
    <w:rsid w:val="00306F4B"/>
    <w:rsid w:val="006B057E"/>
    <w:rsid w:val="00CB3501"/>
    <w:rsid w:val="00EA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E92"/>
    <w:pPr>
      <w:suppressAutoHyphens/>
      <w:spacing w:after="0" w:line="240" w:lineRule="auto"/>
    </w:pPr>
    <w:rPr>
      <w:rFonts w:ascii="Times New Roman" w:eastAsia="Lucida Sans Unicode" w:hAnsi="Times New Roman" w:cs="font201"/>
      <w:kern w:val="1"/>
      <w:sz w:val="24"/>
      <w:szCs w:val="24"/>
      <w:lang w:val="fr-FR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31E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E92"/>
    <w:pPr>
      <w:suppressAutoHyphens/>
      <w:spacing w:after="0" w:line="240" w:lineRule="auto"/>
    </w:pPr>
    <w:rPr>
      <w:rFonts w:ascii="Times New Roman" w:eastAsia="Lucida Sans Unicode" w:hAnsi="Times New Roman" w:cs="font201"/>
      <w:kern w:val="1"/>
      <w:sz w:val="24"/>
      <w:szCs w:val="24"/>
      <w:lang w:val="fr-FR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31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learn.bnu.edu.cn/source/Conference_Procedings.pdf" TargetMode="External"/><Relationship Id="rId5" Type="http://schemas.openxmlformats.org/officeDocument/2006/relationships/hyperlink" Target="http://lesla.univ-lyon2.fr/sites/lesla/IMG/pdf/doc-18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Centrale Nantes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Evain</dc:creator>
  <cp:keywords/>
  <dc:description/>
  <cp:lastModifiedBy>Christine Evain</cp:lastModifiedBy>
  <cp:revision>6</cp:revision>
  <dcterms:created xsi:type="dcterms:W3CDTF">2018-08-01T09:09:00Z</dcterms:created>
  <dcterms:modified xsi:type="dcterms:W3CDTF">2018-08-13T09:20:00Z</dcterms:modified>
</cp:coreProperties>
</file>